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81272" w14:textId="77777777" w:rsidR="006F7D54" w:rsidRDefault="002819CF" w:rsidP="006F7D5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  <w:r w:rsidRPr="00B1361A">
        <w:rPr>
          <w:rFonts w:ascii="Arial" w:hAnsi="Arial" w:cs="Arial"/>
          <w:b/>
          <w:bCs/>
          <w:color w:val="0D2460"/>
        </w:rPr>
        <w:t>Кафедра клеточной биомедицины</w:t>
      </w:r>
    </w:p>
    <w:p w14:paraId="25668BC7" w14:textId="6F6B5646" w:rsidR="000F175F" w:rsidRPr="006F7D54" w:rsidRDefault="002819CF" w:rsidP="006F7D5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  <w:r w:rsidRPr="00B1361A">
        <w:rPr>
          <w:rFonts w:ascii="Arial" w:hAnsi="Arial" w:cs="Arial"/>
          <w:b/>
          <w:bCs/>
          <w:color w:val="0D2460"/>
        </w:rPr>
        <w:t xml:space="preserve">Факультета дополнительного профессионального образования ФГАОУ ВО РНИМУ им. Н.И. Пирогова начинает прием на обучение по </w:t>
      </w:r>
      <w:r w:rsidR="000C01C5" w:rsidRPr="00B1361A">
        <w:rPr>
          <w:rFonts w:ascii="Arial" w:hAnsi="Arial" w:cs="Arial"/>
          <w:b/>
          <w:bCs/>
          <w:color w:val="0D2460"/>
        </w:rPr>
        <w:t>дополнительн</w:t>
      </w:r>
      <w:r w:rsidR="00D84BB0">
        <w:rPr>
          <w:rFonts w:ascii="Arial" w:hAnsi="Arial" w:cs="Arial"/>
          <w:b/>
          <w:bCs/>
          <w:color w:val="0D2460"/>
        </w:rPr>
        <w:t>ой</w:t>
      </w:r>
      <w:r w:rsidR="000C01C5" w:rsidRPr="00B1361A">
        <w:rPr>
          <w:rFonts w:ascii="Arial" w:hAnsi="Arial" w:cs="Arial"/>
          <w:b/>
          <w:bCs/>
          <w:color w:val="0D2460"/>
        </w:rPr>
        <w:t xml:space="preserve"> профессиональн</w:t>
      </w:r>
      <w:r w:rsidR="00D84BB0">
        <w:rPr>
          <w:rFonts w:ascii="Arial" w:hAnsi="Arial" w:cs="Arial"/>
          <w:b/>
          <w:bCs/>
          <w:color w:val="0D2460"/>
        </w:rPr>
        <w:t>ой</w:t>
      </w:r>
      <w:r w:rsidR="000C01C5" w:rsidRPr="00B1361A">
        <w:rPr>
          <w:rFonts w:ascii="Arial" w:hAnsi="Arial" w:cs="Arial"/>
          <w:b/>
          <w:bCs/>
          <w:color w:val="0D2460"/>
        </w:rPr>
        <w:t xml:space="preserve"> программ</w:t>
      </w:r>
      <w:r w:rsidR="00D84BB0">
        <w:rPr>
          <w:rFonts w:ascii="Arial" w:hAnsi="Arial" w:cs="Arial"/>
          <w:b/>
          <w:bCs/>
          <w:color w:val="0D2460"/>
        </w:rPr>
        <w:t>е</w:t>
      </w:r>
      <w:r w:rsidR="000C01C5" w:rsidRPr="00B1361A">
        <w:rPr>
          <w:rFonts w:ascii="Arial" w:hAnsi="Arial" w:cs="Arial"/>
          <w:b/>
          <w:bCs/>
          <w:color w:val="0D2460"/>
        </w:rPr>
        <w:t xml:space="preserve"> повышения квалификации (ДПП ПК)</w:t>
      </w:r>
    </w:p>
    <w:p w14:paraId="55BB04CF" w14:textId="7C228CF6" w:rsidR="002819CF" w:rsidRPr="006F7D54" w:rsidRDefault="000F175F" w:rsidP="006F7D5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Cs/>
          <w:i/>
          <w:color w:val="0D2460"/>
        </w:rPr>
      </w:pPr>
      <w:r w:rsidRPr="006F7D54">
        <w:rPr>
          <w:rFonts w:ascii="Arial" w:hAnsi="Arial" w:cs="Arial"/>
          <w:b/>
          <w:bCs/>
          <w:color w:val="0D2460"/>
        </w:rPr>
        <w:t>«</w:t>
      </w:r>
      <w:r w:rsidR="002819CF" w:rsidRPr="006F7D54">
        <w:rPr>
          <w:rFonts w:ascii="Arial" w:hAnsi="Arial" w:cs="Arial"/>
          <w:b/>
          <w:bCs/>
          <w:color w:val="0D2460"/>
        </w:rPr>
        <w:t>Основы разработки и исследований биомедицинских клеточных продуктов»</w:t>
      </w:r>
      <w:r w:rsidR="000A2492" w:rsidRPr="006F7D54">
        <w:rPr>
          <w:rFonts w:ascii="Arial" w:hAnsi="Arial" w:cs="Arial"/>
          <w:b/>
          <w:bCs/>
          <w:color w:val="0D2460"/>
        </w:rPr>
        <w:t xml:space="preserve"> </w:t>
      </w:r>
      <w:r w:rsidR="000A2492" w:rsidRPr="006F7D54">
        <w:rPr>
          <w:rFonts w:ascii="Arial" w:hAnsi="Arial" w:cs="Arial"/>
          <w:bCs/>
          <w:i/>
          <w:color w:val="0D2460"/>
        </w:rPr>
        <w:t>по специальности «Биология».</w:t>
      </w:r>
    </w:p>
    <w:p w14:paraId="4E28D227" w14:textId="77777777" w:rsidR="00D84BB0" w:rsidRPr="006F7D54" w:rsidRDefault="00D84BB0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i/>
          <w:color w:val="0D2460"/>
        </w:rPr>
      </w:pPr>
    </w:p>
    <w:p w14:paraId="49AF5B9E" w14:textId="19AFAEEC" w:rsidR="00740C95" w:rsidRDefault="00740C95" w:rsidP="00740C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D2460"/>
          <w:sz w:val="20"/>
          <w:szCs w:val="20"/>
          <w:lang w:eastAsia="ru-RU"/>
        </w:rPr>
      </w:pPr>
    </w:p>
    <w:p w14:paraId="3D4F928F" w14:textId="162D1C55" w:rsidR="00AA5640" w:rsidRDefault="00AA5640" w:rsidP="00AF4F8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  <w:r w:rsidRPr="00AF4F88">
        <w:rPr>
          <w:rFonts w:ascii="Arial" w:hAnsi="Arial" w:cs="Arial"/>
          <w:b/>
          <w:bCs/>
          <w:color w:val="0D2460"/>
        </w:rPr>
        <w:t>Программ</w:t>
      </w:r>
      <w:r w:rsidR="00D84BB0" w:rsidRPr="00AF4F88">
        <w:rPr>
          <w:rFonts w:ascii="Arial" w:hAnsi="Arial" w:cs="Arial"/>
          <w:b/>
          <w:bCs/>
          <w:color w:val="0D2460"/>
        </w:rPr>
        <w:t>а</w:t>
      </w:r>
      <w:r w:rsidRPr="00AF4F88">
        <w:rPr>
          <w:rFonts w:ascii="Arial" w:hAnsi="Arial" w:cs="Arial"/>
          <w:b/>
          <w:bCs/>
          <w:color w:val="0D2460"/>
        </w:rPr>
        <w:t xml:space="preserve"> реализу</w:t>
      </w:r>
      <w:r w:rsidR="00D84BB0" w:rsidRPr="00AF4F88">
        <w:rPr>
          <w:rFonts w:ascii="Arial" w:hAnsi="Arial" w:cs="Arial"/>
          <w:b/>
          <w:bCs/>
          <w:color w:val="0D2460"/>
        </w:rPr>
        <w:t>е</w:t>
      </w:r>
      <w:r w:rsidRPr="00AF4F88">
        <w:rPr>
          <w:rFonts w:ascii="Arial" w:hAnsi="Arial" w:cs="Arial"/>
          <w:b/>
          <w:bCs/>
          <w:color w:val="0D2460"/>
        </w:rPr>
        <w:t>тся в сетевой форме совместно с ФГБУН Институт биологии развития имени Н.К. Кольцова РАН</w:t>
      </w:r>
    </w:p>
    <w:p w14:paraId="5C8C873D" w14:textId="77777777" w:rsidR="00AF4F88" w:rsidRPr="00AF4F88" w:rsidRDefault="00AF4F88" w:rsidP="00AF4F8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</w:p>
    <w:p w14:paraId="5E665809" w14:textId="3D3610C2" w:rsidR="0085509D" w:rsidRPr="0085509D" w:rsidRDefault="0085509D" w:rsidP="008550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2460"/>
          <w:sz w:val="20"/>
          <w:szCs w:val="20"/>
        </w:rPr>
      </w:pPr>
      <w:r w:rsidRPr="0085509D">
        <w:rPr>
          <w:rFonts w:ascii="Arial" w:hAnsi="Arial" w:cs="Arial"/>
          <w:color w:val="0D2460"/>
          <w:sz w:val="20"/>
          <w:szCs w:val="20"/>
        </w:rPr>
        <w:t xml:space="preserve">Занятия </w:t>
      </w:r>
      <w:r>
        <w:rPr>
          <w:rFonts w:ascii="Arial" w:hAnsi="Arial" w:cs="Arial"/>
          <w:color w:val="0D2460"/>
          <w:sz w:val="20"/>
          <w:szCs w:val="20"/>
        </w:rPr>
        <w:t>проводят</w:t>
      </w:r>
      <w:r w:rsidRPr="0085509D">
        <w:rPr>
          <w:rFonts w:ascii="Arial" w:hAnsi="Arial" w:cs="Arial"/>
          <w:color w:val="0D2460"/>
          <w:sz w:val="20"/>
          <w:szCs w:val="20"/>
        </w:rPr>
        <w:t xml:space="preserve"> ведущие специалисты в области клеточных технологий и биомедицины Российской Федерации.</w:t>
      </w:r>
    </w:p>
    <w:p w14:paraId="4F116B08" w14:textId="1550B4F8" w:rsidR="003114B6" w:rsidRPr="000C01C5" w:rsidRDefault="003114B6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Категории обучающихся: </w:t>
      </w:r>
      <w:r w:rsidRPr="00AA5640">
        <w:rPr>
          <w:rFonts w:ascii="Arial" w:hAnsi="Arial" w:cs="Arial"/>
          <w:bCs/>
          <w:color w:val="0D2460"/>
          <w:sz w:val="20"/>
          <w:szCs w:val="20"/>
        </w:rPr>
        <w:t>специ</w:t>
      </w:r>
      <w:r w:rsidRPr="000C01C5">
        <w:rPr>
          <w:rFonts w:ascii="Arial" w:hAnsi="Arial" w:cs="Arial"/>
          <w:bCs/>
          <w:color w:val="0D2460"/>
          <w:sz w:val="20"/>
          <w:szCs w:val="20"/>
        </w:rPr>
        <w:t>алисты следующих специальностей: «Биология», «Биоинженерия и биоинформатика», «Биотехнология».</w:t>
      </w:r>
    </w:p>
    <w:p w14:paraId="02D5F18B" w14:textId="20FAA57E" w:rsidR="003114B6" w:rsidRPr="000C01C5" w:rsidRDefault="003114B6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Продолжительность обучения: </w:t>
      </w:r>
      <w:r w:rsidRPr="000C01C5">
        <w:rPr>
          <w:rFonts w:ascii="Arial" w:hAnsi="Arial" w:cs="Arial"/>
          <w:bCs/>
          <w:color w:val="0D2460"/>
          <w:sz w:val="20"/>
          <w:szCs w:val="20"/>
        </w:rPr>
        <w:t>72 академических часа</w:t>
      </w:r>
    </w:p>
    <w:p w14:paraId="0CF52F2D" w14:textId="226BAA7A" w:rsidR="003114B6" w:rsidRPr="000C01C5" w:rsidRDefault="00D84BB0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Планируемое начало </w:t>
      </w:r>
      <w:r w:rsidR="003114B6">
        <w:rPr>
          <w:rFonts w:ascii="Arial" w:hAnsi="Arial" w:cs="Arial"/>
          <w:b/>
          <w:bCs/>
          <w:color w:val="0D2460"/>
          <w:sz w:val="20"/>
          <w:szCs w:val="20"/>
        </w:rPr>
        <w:t xml:space="preserve">обучения: </w:t>
      </w:r>
      <w:r w:rsidR="00740C95">
        <w:rPr>
          <w:rFonts w:ascii="Arial" w:hAnsi="Arial" w:cs="Arial"/>
          <w:color w:val="0D2460"/>
          <w:sz w:val="20"/>
          <w:szCs w:val="20"/>
        </w:rPr>
        <w:t>24 февраля 2021 г</w:t>
      </w:r>
      <w:r w:rsidR="003114B6" w:rsidRPr="000C01C5">
        <w:rPr>
          <w:rFonts w:ascii="Arial" w:hAnsi="Arial" w:cs="Arial"/>
          <w:bCs/>
          <w:color w:val="0D2460"/>
          <w:sz w:val="20"/>
          <w:szCs w:val="20"/>
        </w:rPr>
        <w:t xml:space="preserve"> </w:t>
      </w:r>
      <w:r w:rsidR="00AF4F88">
        <w:rPr>
          <w:rFonts w:ascii="Arial" w:hAnsi="Arial" w:cs="Arial"/>
          <w:bCs/>
          <w:color w:val="0D2460"/>
          <w:sz w:val="20"/>
          <w:szCs w:val="20"/>
        </w:rPr>
        <w:t>(сроки проведения программы будут уточняться)</w:t>
      </w:r>
    </w:p>
    <w:p w14:paraId="7BF06FD4" w14:textId="1CCC6729" w:rsidR="006F7D54" w:rsidRDefault="006F7D54" w:rsidP="006F7D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>Форма обучения: очная</w:t>
      </w:r>
      <w:r w:rsidR="00E70723">
        <w:rPr>
          <w:rFonts w:ascii="Arial" w:hAnsi="Arial" w:cs="Arial"/>
          <w:b/>
          <w:bCs/>
          <w:color w:val="0D2460"/>
          <w:sz w:val="20"/>
          <w:szCs w:val="20"/>
        </w:rPr>
        <w:t xml:space="preserve"> с применением платформы «</w:t>
      </w:r>
      <w:r w:rsidR="00372273">
        <w:rPr>
          <w:rFonts w:ascii="Arial" w:hAnsi="Arial" w:cs="Arial"/>
          <w:b/>
          <w:bCs/>
          <w:color w:val="0D2460"/>
          <w:sz w:val="20"/>
          <w:szCs w:val="20"/>
          <w:lang w:val="en-US"/>
        </w:rPr>
        <w:t>Zoom</w:t>
      </w:r>
      <w:r w:rsidR="00E70723">
        <w:rPr>
          <w:rFonts w:ascii="Arial" w:hAnsi="Arial" w:cs="Arial"/>
          <w:b/>
          <w:bCs/>
          <w:color w:val="0D2460"/>
          <w:sz w:val="20"/>
          <w:szCs w:val="20"/>
        </w:rPr>
        <w:t>»</w:t>
      </w:r>
    </w:p>
    <w:p w14:paraId="544F67FF" w14:textId="77777777" w:rsidR="006F7D54" w:rsidRDefault="006F7D54" w:rsidP="006F7D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 w:rsidRPr="000C01C5">
        <w:rPr>
          <w:rFonts w:ascii="Arial" w:hAnsi="Arial" w:cs="Arial"/>
          <w:bCs/>
          <w:color w:val="0D2460"/>
          <w:sz w:val="20"/>
          <w:szCs w:val="20"/>
        </w:rPr>
        <w:t>По окончании обучения выдается</w:t>
      </w: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 удостоверение </w:t>
      </w:r>
      <w:r w:rsidRPr="003114B6">
        <w:rPr>
          <w:rFonts w:ascii="Arial" w:hAnsi="Arial" w:cs="Arial"/>
          <w:b/>
          <w:bCs/>
          <w:color w:val="0D2460"/>
          <w:sz w:val="20"/>
          <w:szCs w:val="20"/>
        </w:rPr>
        <w:t>о повышении квалификации установленного образца</w:t>
      </w:r>
    </w:p>
    <w:p w14:paraId="6795E148" w14:textId="51FF0EB4" w:rsidR="006F7D54" w:rsidRPr="006F7D54" w:rsidRDefault="006F7D54" w:rsidP="006F7D5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Стоимость  обучения: </w:t>
      </w:r>
      <w:r w:rsidRPr="006F7D54">
        <w:rPr>
          <w:rFonts w:ascii="Arial" w:hAnsi="Arial" w:cs="Arial"/>
          <w:bCs/>
          <w:color w:val="0D2460"/>
          <w:sz w:val="20"/>
          <w:szCs w:val="20"/>
        </w:rPr>
        <w:t>43 500 руб.</w:t>
      </w:r>
    </w:p>
    <w:p w14:paraId="055581EC" w14:textId="77777777" w:rsidR="006F7D54" w:rsidRDefault="006F7D54" w:rsidP="008550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>Краткое содержание программы:</w:t>
      </w:r>
    </w:p>
    <w:p w14:paraId="1D9B01F4" w14:textId="3C65FDDF" w:rsidR="0085509D" w:rsidRPr="000F175F" w:rsidRDefault="0085509D" w:rsidP="008550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РАЗДЕЛ 1. </w:t>
      </w:r>
      <w:r w:rsidRPr="00AA5640">
        <w:rPr>
          <w:rFonts w:ascii="Arial" w:hAnsi="Arial" w:cs="Arial"/>
          <w:bCs/>
          <w:color w:val="0D2460"/>
          <w:sz w:val="20"/>
          <w:szCs w:val="20"/>
          <w:u w:val="single"/>
        </w:rPr>
        <w:t>Фундаментальные основы БМКП</w:t>
      </w:r>
      <w:r w:rsidRPr="00AA5640">
        <w:rPr>
          <w:rFonts w:ascii="Arial" w:hAnsi="Arial" w:cs="Arial"/>
          <w:bCs/>
          <w:color w:val="0D2460"/>
          <w:sz w:val="20"/>
          <w:szCs w:val="20"/>
        </w:rPr>
        <w:t xml:space="preserve">: </w:t>
      </w:r>
      <w:r>
        <w:rPr>
          <w:rFonts w:ascii="Arial" w:hAnsi="Arial" w:cs="Arial"/>
          <w:bCs/>
          <w:color w:val="0D2460"/>
          <w:sz w:val="20"/>
          <w:szCs w:val="20"/>
        </w:rPr>
        <w:t>к</w:t>
      </w:r>
      <w:r w:rsidRPr="00AA5640">
        <w:rPr>
          <w:rFonts w:ascii="Arial" w:hAnsi="Arial" w:cs="Arial"/>
          <w:bCs/>
          <w:color w:val="0D2460"/>
          <w:sz w:val="20"/>
          <w:szCs w:val="20"/>
        </w:rPr>
        <w:t xml:space="preserve">леточные основы </w:t>
      </w:r>
      <w:r w:rsidRPr="000F175F">
        <w:rPr>
          <w:rFonts w:ascii="Arial" w:hAnsi="Arial" w:cs="Arial"/>
          <w:bCs/>
          <w:color w:val="0D2460"/>
          <w:sz w:val="20"/>
          <w:szCs w:val="20"/>
        </w:rPr>
        <w:t xml:space="preserve">регенерации; </w:t>
      </w:r>
      <w:r>
        <w:rPr>
          <w:rFonts w:ascii="Arial" w:hAnsi="Arial" w:cs="Arial"/>
          <w:bCs/>
          <w:color w:val="0D2460"/>
          <w:sz w:val="20"/>
          <w:szCs w:val="20"/>
        </w:rPr>
        <w:t xml:space="preserve">клеточные продукты в России и мире; краткий </w:t>
      </w:r>
      <w:r w:rsidRPr="000F175F">
        <w:rPr>
          <w:rFonts w:ascii="Arial" w:hAnsi="Arial" w:cs="Arial"/>
          <w:bCs/>
          <w:color w:val="0D2460"/>
          <w:sz w:val="20"/>
          <w:szCs w:val="20"/>
        </w:rPr>
        <w:t xml:space="preserve">обзор методов, применяемых при разработке и контроле качества БМКП </w:t>
      </w:r>
    </w:p>
    <w:p w14:paraId="5EA6A8FB" w14:textId="77777777" w:rsidR="0085509D" w:rsidRPr="00AA5640" w:rsidRDefault="0085509D" w:rsidP="008550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РАЗДЕЛ 2. </w:t>
      </w:r>
      <w:r w:rsidRPr="00AA5640">
        <w:rPr>
          <w:rFonts w:ascii="Arial" w:hAnsi="Arial" w:cs="Arial"/>
          <w:bCs/>
          <w:color w:val="0D2460"/>
          <w:sz w:val="20"/>
          <w:szCs w:val="20"/>
          <w:u w:val="single"/>
        </w:rPr>
        <w:t>Математические методы планирования и обработки результатов при доклинических и клинических исследованиях БМКП</w:t>
      </w:r>
    </w:p>
    <w:p w14:paraId="3AAD9FFE" w14:textId="77777777" w:rsidR="0085509D" w:rsidRPr="000F175F" w:rsidRDefault="0085509D" w:rsidP="008550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РАЗДЕЛ 3. </w:t>
      </w:r>
      <w:r w:rsidRPr="00AA5640">
        <w:rPr>
          <w:rFonts w:ascii="Arial" w:hAnsi="Arial" w:cs="Arial"/>
          <w:bCs/>
          <w:color w:val="0D2460"/>
          <w:sz w:val="20"/>
          <w:szCs w:val="20"/>
          <w:u w:val="single"/>
        </w:rPr>
        <w:t>Нормативно-правовые и методические основы разработки, производства и доклинических исследований БМКП</w:t>
      </w:r>
      <w:r w:rsidRPr="0085509D">
        <w:rPr>
          <w:rFonts w:ascii="Arial" w:hAnsi="Arial" w:cs="Arial"/>
          <w:bCs/>
          <w:color w:val="0D2460"/>
          <w:sz w:val="20"/>
          <w:szCs w:val="20"/>
          <w:u w:val="single"/>
        </w:rPr>
        <w:t>:</w:t>
      </w:r>
      <w:r w:rsidRPr="0085509D">
        <w:rPr>
          <w:rFonts w:ascii="Arial" w:hAnsi="Arial" w:cs="Arial"/>
          <w:bCs/>
          <w:color w:val="0D2460"/>
          <w:sz w:val="20"/>
          <w:szCs w:val="20"/>
        </w:rPr>
        <w:t xml:space="preserve"> </w:t>
      </w:r>
      <w:r w:rsidRPr="000F175F">
        <w:rPr>
          <w:rFonts w:ascii="Arial" w:hAnsi="Arial" w:cs="Arial"/>
          <w:bCs/>
          <w:color w:val="0D2460"/>
          <w:sz w:val="20"/>
          <w:szCs w:val="20"/>
        </w:rPr>
        <w:t>обзор законодательства</w:t>
      </w:r>
      <w:r>
        <w:rPr>
          <w:rFonts w:ascii="Arial" w:hAnsi="Arial" w:cs="Arial"/>
          <w:bCs/>
          <w:color w:val="0D2460"/>
          <w:sz w:val="20"/>
          <w:szCs w:val="20"/>
        </w:rPr>
        <w:t>;</w:t>
      </w:r>
      <w:r w:rsidRPr="000F175F">
        <w:rPr>
          <w:rFonts w:ascii="Arial" w:hAnsi="Arial" w:cs="Arial"/>
          <w:bCs/>
          <w:color w:val="0D2460"/>
          <w:sz w:val="20"/>
          <w:szCs w:val="20"/>
        </w:rPr>
        <w:t xml:space="preserve"> </w:t>
      </w:r>
      <w:r>
        <w:rPr>
          <w:rFonts w:ascii="Arial" w:hAnsi="Arial" w:cs="Arial"/>
          <w:bCs/>
          <w:color w:val="0D2460"/>
          <w:sz w:val="20"/>
          <w:szCs w:val="20"/>
        </w:rPr>
        <w:t>особенности доклинических исследований БМКП;</w:t>
      </w:r>
      <w:r w:rsidRPr="0085509D">
        <w:rPr>
          <w:rFonts w:ascii="Arial" w:hAnsi="Arial" w:cs="Arial"/>
          <w:bCs/>
          <w:color w:val="0D2460"/>
          <w:sz w:val="20"/>
          <w:szCs w:val="20"/>
        </w:rPr>
        <w:t xml:space="preserve"> </w:t>
      </w:r>
      <w:r>
        <w:rPr>
          <w:rFonts w:ascii="Arial" w:hAnsi="Arial" w:cs="Arial"/>
          <w:bCs/>
          <w:color w:val="0D2460"/>
          <w:sz w:val="20"/>
          <w:szCs w:val="20"/>
        </w:rPr>
        <w:t>п</w:t>
      </w:r>
      <w:r w:rsidRPr="000F175F">
        <w:rPr>
          <w:rFonts w:ascii="Arial" w:hAnsi="Arial" w:cs="Arial"/>
          <w:bCs/>
          <w:color w:val="0D2460"/>
          <w:sz w:val="20"/>
          <w:szCs w:val="20"/>
        </w:rPr>
        <w:t>равила надлежащей практики</w:t>
      </w:r>
    </w:p>
    <w:p w14:paraId="53173961" w14:textId="4319E73A" w:rsidR="000F175F" w:rsidRPr="000F175F" w:rsidRDefault="000F175F" w:rsidP="000F175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РАЗДЕЛ 4. </w:t>
      </w:r>
      <w:r w:rsidRPr="00AA5640">
        <w:rPr>
          <w:rFonts w:ascii="Arial" w:hAnsi="Arial" w:cs="Arial"/>
          <w:bCs/>
          <w:color w:val="0D2460"/>
          <w:sz w:val="20"/>
          <w:szCs w:val="20"/>
          <w:u w:val="single"/>
        </w:rPr>
        <w:t>Регистрация</w:t>
      </w:r>
      <w:r w:rsidR="0085509D">
        <w:rPr>
          <w:rFonts w:ascii="Arial" w:hAnsi="Arial" w:cs="Arial"/>
          <w:bCs/>
          <w:color w:val="0D2460"/>
          <w:sz w:val="20"/>
          <w:szCs w:val="20"/>
          <w:u w:val="single"/>
        </w:rPr>
        <w:t xml:space="preserve"> и</w:t>
      </w:r>
      <w:r w:rsidRPr="00AA5640">
        <w:rPr>
          <w:rFonts w:ascii="Arial" w:hAnsi="Arial" w:cs="Arial"/>
          <w:bCs/>
          <w:color w:val="0D2460"/>
          <w:sz w:val="20"/>
          <w:szCs w:val="20"/>
          <w:u w:val="single"/>
        </w:rPr>
        <w:t xml:space="preserve"> клинические исследования БМКП</w:t>
      </w:r>
      <w:r w:rsidR="0085509D">
        <w:rPr>
          <w:rFonts w:ascii="Arial" w:hAnsi="Arial" w:cs="Arial"/>
          <w:bCs/>
          <w:color w:val="0D2460"/>
          <w:sz w:val="20"/>
          <w:szCs w:val="20"/>
          <w:u w:val="single"/>
        </w:rPr>
        <w:t>:</w:t>
      </w:r>
      <w:r w:rsidR="0085509D" w:rsidRPr="0085509D">
        <w:rPr>
          <w:rFonts w:ascii="Arial" w:hAnsi="Arial" w:cs="Arial"/>
          <w:bCs/>
          <w:color w:val="0D2460"/>
          <w:sz w:val="20"/>
          <w:szCs w:val="20"/>
        </w:rPr>
        <w:t xml:space="preserve"> обзор законодательства;</w:t>
      </w:r>
      <w:r w:rsidR="0085509D">
        <w:rPr>
          <w:rFonts w:ascii="Arial" w:hAnsi="Arial" w:cs="Arial"/>
          <w:bCs/>
          <w:color w:val="0D2460"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color w:val="0D2460"/>
          <w:sz w:val="20"/>
          <w:szCs w:val="20"/>
        </w:rPr>
        <w:t>составление досье на БМКП; требования к протоколу клинического исследования БМКП</w:t>
      </w:r>
    </w:p>
    <w:p w14:paraId="501E0F22" w14:textId="18FE90C1" w:rsidR="000F175F" w:rsidRPr="00D726BB" w:rsidRDefault="000F175F" w:rsidP="000F175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РАЗДЕЛ 5. </w:t>
      </w:r>
      <w:r w:rsidRPr="00AA5640">
        <w:rPr>
          <w:rFonts w:ascii="Arial" w:hAnsi="Arial" w:cs="Arial"/>
          <w:bCs/>
          <w:color w:val="0D2460"/>
          <w:sz w:val="20"/>
          <w:szCs w:val="20"/>
          <w:u w:val="single"/>
        </w:rPr>
        <w:t xml:space="preserve">Практические основы культивирования и анализа клеток </w:t>
      </w:r>
      <w:r w:rsidRPr="00D726BB">
        <w:rPr>
          <w:rFonts w:ascii="Arial" w:hAnsi="Arial" w:cs="Arial"/>
          <w:bCs/>
          <w:color w:val="0D2460"/>
          <w:sz w:val="20"/>
          <w:szCs w:val="20"/>
        </w:rPr>
        <w:t xml:space="preserve">(работа с культурами клеток; основы проточной </w:t>
      </w:r>
      <w:proofErr w:type="spellStart"/>
      <w:r w:rsidRPr="00D726BB">
        <w:rPr>
          <w:rFonts w:ascii="Arial" w:hAnsi="Arial" w:cs="Arial"/>
          <w:bCs/>
          <w:color w:val="0D2460"/>
          <w:sz w:val="20"/>
          <w:szCs w:val="20"/>
        </w:rPr>
        <w:t>цитометрии</w:t>
      </w:r>
      <w:proofErr w:type="spellEnd"/>
      <w:r w:rsidRPr="00D726BB">
        <w:rPr>
          <w:rFonts w:ascii="Arial" w:hAnsi="Arial" w:cs="Arial"/>
          <w:bCs/>
          <w:color w:val="0D2460"/>
          <w:sz w:val="20"/>
          <w:szCs w:val="20"/>
        </w:rPr>
        <w:t>; основы оптической микроскопии</w:t>
      </w:r>
      <w:r w:rsidR="00D84BB0">
        <w:rPr>
          <w:rFonts w:ascii="Arial" w:hAnsi="Arial" w:cs="Arial"/>
          <w:bCs/>
          <w:color w:val="0D2460"/>
          <w:sz w:val="20"/>
          <w:szCs w:val="20"/>
        </w:rPr>
        <w:t>)</w:t>
      </w:r>
      <w:r w:rsidR="0085509D">
        <w:rPr>
          <w:rFonts w:ascii="Arial" w:hAnsi="Arial" w:cs="Arial"/>
          <w:bCs/>
          <w:color w:val="0D2460"/>
          <w:sz w:val="20"/>
          <w:szCs w:val="20"/>
        </w:rPr>
        <w:t>.</w:t>
      </w:r>
    </w:p>
    <w:p w14:paraId="5D99FE0C" w14:textId="77777777" w:rsidR="00AA5640" w:rsidRDefault="00AA5640" w:rsidP="000F175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p w14:paraId="312123AB" w14:textId="77777777" w:rsidR="00B1361A" w:rsidRDefault="00B1361A" w:rsidP="00AA56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p w14:paraId="627308DC" w14:textId="77777777" w:rsidR="00AA5640" w:rsidRDefault="00AA5640" w:rsidP="00AA56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Контактная информация: </w:t>
      </w:r>
    </w:p>
    <w:p w14:paraId="6B88DF84" w14:textId="11F974AE" w:rsidR="00D726BB" w:rsidRDefault="00372273" w:rsidP="00AA56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hyperlink r:id="rId4" w:history="1">
        <w:r w:rsidR="00AA5640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ivlyadova</w:t>
        </w:r>
        <w:r w:rsidR="00AA5640">
          <w:rPr>
            <w:rStyle w:val="a5"/>
            <w:rFonts w:ascii="Arial" w:hAnsi="Arial" w:cs="Arial"/>
            <w:b/>
            <w:bCs/>
            <w:sz w:val="20"/>
            <w:szCs w:val="20"/>
          </w:rPr>
          <w:t>@</w:t>
        </w:r>
        <w:r w:rsidR="00AA5640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mail</w:t>
        </w:r>
        <w:r w:rsidR="00AA5640">
          <w:rPr>
            <w:rStyle w:val="a5"/>
            <w:rFonts w:ascii="Arial" w:hAnsi="Arial" w:cs="Arial"/>
            <w:b/>
            <w:bCs/>
            <w:sz w:val="20"/>
            <w:szCs w:val="20"/>
          </w:rPr>
          <w:t>.</w:t>
        </w:r>
        <w:proofErr w:type="spellStart"/>
        <w:r w:rsidR="00AA5640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AA5640" w:rsidRPr="00AA5640">
        <w:rPr>
          <w:rFonts w:ascii="Arial" w:hAnsi="Arial" w:cs="Arial"/>
          <w:b/>
          <w:bCs/>
          <w:color w:val="0D2460"/>
          <w:sz w:val="20"/>
          <w:szCs w:val="20"/>
        </w:rPr>
        <w:t xml:space="preserve"> </w:t>
      </w:r>
      <w:r w:rsidR="00AA5640">
        <w:rPr>
          <w:rFonts w:ascii="Arial" w:hAnsi="Arial" w:cs="Arial"/>
          <w:b/>
          <w:bCs/>
          <w:color w:val="0D2460"/>
          <w:sz w:val="20"/>
          <w:szCs w:val="20"/>
        </w:rPr>
        <w:t xml:space="preserve">Лядова Ирина Владимировна (д.м.н., </w:t>
      </w:r>
      <w:proofErr w:type="spellStart"/>
      <w:r w:rsidR="0085509D">
        <w:rPr>
          <w:rFonts w:ascii="Arial" w:hAnsi="Arial" w:cs="Arial"/>
          <w:b/>
          <w:bCs/>
          <w:color w:val="0D2460"/>
          <w:sz w:val="20"/>
          <w:szCs w:val="20"/>
        </w:rPr>
        <w:t>и.о</w:t>
      </w:r>
      <w:proofErr w:type="spellEnd"/>
      <w:r w:rsidR="0085509D">
        <w:rPr>
          <w:rFonts w:ascii="Arial" w:hAnsi="Arial" w:cs="Arial"/>
          <w:b/>
          <w:bCs/>
          <w:color w:val="0D2460"/>
          <w:sz w:val="20"/>
          <w:szCs w:val="20"/>
        </w:rPr>
        <w:t xml:space="preserve">. </w:t>
      </w:r>
      <w:r w:rsidR="00AA5640">
        <w:rPr>
          <w:rFonts w:ascii="Arial" w:hAnsi="Arial" w:cs="Arial"/>
          <w:b/>
          <w:bCs/>
          <w:color w:val="0D2460"/>
          <w:sz w:val="20"/>
          <w:szCs w:val="20"/>
        </w:rPr>
        <w:t>зав. кафедрой клеточной биомедицины ФДПО)</w:t>
      </w:r>
    </w:p>
    <w:p w14:paraId="3BC9BD62" w14:textId="78810442" w:rsidR="000F175F" w:rsidRDefault="00372273" w:rsidP="000F175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hyperlink r:id="rId5" w:history="1">
        <w:r w:rsidR="00AA5640">
          <w:rPr>
            <w:rStyle w:val="a5"/>
            <w:rFonts w:ascii="Arial" w:hAnsi="Arial" w:cs="Arial"/>
            <w:b/>
            <w:bCs/>
            <w:sz w:val="20"/>
            <w:szCs w:val="20"/>
          </w:rPr>
          <w:t>maregor07@mail.ru</w:t>
        </w:r>
      </w:hyperlink>
      <w:r w:rsidR="00AA5640">
        <w:rPr>
          <w:rFonts w:ascii="Arial" w:hAnsi="Arial" w:cs="Arial"/>
          <w:b/>
          <w:bCs/>
          <w:color w:val="0D2460"/>
          <w:sz w:val="20"/>
          <w:szCs w:val="20"/>
        </w:rPr>
        <w:t xml:space="preserve"> Егорова Марина Олеговна (д.м.н., зав. уч. частью кафедры клеточной биомедицины ФДПО)</w:t>
      </w:r>
    </w:p>
    <w:p w14:paraId="08135C68" w14:textId="77777777" w:rsidR="000C01C5" w:rsidRDefault="000C01C5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p w14:paraId="69CCAED0" w14:textId="77777777" w:rsidR="000C01C5" w:rsidRDefault="000C01C5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p w14:paraId="6A64874D" w14:textId="77777777" w:rsidR="003114B6" w:rsidRDefault="003114B6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p w14:paraId="17E9454A" w14:textId="77777777" w:rsidR="003114B6" w:rsidRDefault="003114B6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sectPr w:rsidR="003114B6" w:rsidSect="00D726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CF"/>
    <w:rsid w:val="000A2492"/>
    <w:rsid w:val="000C01C5"/>
    <w:rsid w:val="000F175F"/>
    <w:rsid w:val="001268B6"/>
    <w:rsid w:val="0013207F"/>
    <w:rsid w:val="002819CF"/>
    <w:rsid w:val="003114B6"/>
    <w:rsid w:val="00372273"/>
    <w:rsid w:val="003D46D4"/>
    <w:rsid w:val="00445D2D"/>
    <w:rsid w:val="0055611C"/>
    <w:rsid w:val="00630C2C"/>
    <w:rsid w:val="006F7D54"/>
    <w:rsid w:val="00740C95"/>
    <w:rsid w:val="0085509D"/>
    <w:rsid w:val="008A5391"/>
    <w:rsid w:val="00921950"/>
    <w:rsid w:val="00A10573"/>
    <w:rsid w:val="00AA5640"/>
    <w:rsid w:val="00AF4F88"/>
    <w:rsid w:val="00B1361A"/>
    <w:rsid w:val="00BE059C"/>
    <w:rsid w:val="00D726BB"/>
    <w:rsid w:val="00D828EE"/>
    <w:rsid w:val="00D84BB0"/>
    <w:rsid w:val="00E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0DBC"/>
  <w15:docId w15:val="{71D60122-BC26-4A56-93CE-59136B7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9CF"/>
    <w:rPr>
      <w:b/>
      <w:bCs/>
    </w:rPr>
  </w:style>
  <w:style w:type="character" w:styleId="a5">
    <w:name w:val="Hyperlink"/>
    <w:basedOn w:val="a0"/>
    <w:uiPriority w:val="99"/>
    <w:semiHidden/>
    <w:unhideWhenUsed/>
    <w:rsid w:val="002819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gor07@mail.ru" TargetMode="External"/><Relationship Id="rId4" Type="http://schemas.openxmlformats.org/officeDocument/2006/relationships/hyperlink" Target="mailto:ivlyad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2021-01-18T12:50:00Z</dcterms:created>
  <dcterms:modified xsi:type="dcterms:W3CDTF">2021-01-28T16:23:00Z</dcterms:modified>
</cp:coreProperties>
</file>